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17559C" w:rsidP="0017559C">
      <w:pPr>
        <w:pStyle w:val="ListParagraph"/>
        <w:autoSpaceDE w:val="0"/>
        <w:autoSpaceDN w:val="0"/>
        <w:adjustRightInd w:val="0"/>
        <w:jc w:val="right"/>
        <w:rPr>
          <w:rFonts w:ascii="Times New Roman" w:eastAsia="TimesNewRomanPS-BoldMT" w:hAnsi="Times New Roman"/>
          <w:bCs/>
          <w:sz w:val="24"/>
          <w:szCs w:val="24"/>
        </w:rPr>
      </w:pPr>
      <w:r>
        <w:rPr>
          <w:rFonts w:ascii="Times New Roman" w:eastAsia="TimesNewRomanPS-BoldMT" w:hAnsi="Times New Roman"/>
          <w:bCs/>
          <w:sz w:val="24"/>
          <w:szCs w:val="24"/>
        </w:rPr>
        <w:t>3.pielikums</w:t>
      </w:r>
    </w:p>
    <w:p w:rsidR="0017559C" w:rsidP="0017559C">
      <w:pPr>
        <w:pStyle w:val="ListParagraph"/>
        <w:autoSpaceDE w:val="0"/>
        <w:autoSpaceDN w:val="0"/>
        <w:adjustRightInd w:val="0"/>
        <w:jc w:val="right"/>
        <w:rPr>
          <w:rFonts w:ascii="Times New Roman" w:eastAsia="TimesNewRomanPS-BoldMT" w:hAnsi="Times New Roman"/>
          <w:bCs/>
          <w:sz w:val="24"/>
          <w:szCs w:val="24"/>
        </w:rPr>
      </w:pPr>
    </w:p>
    <w:p w:rsidR="0017559C" w:rsidP="0017559C">
      <w:pPr>
        <w:pStyle w:val="ListParagraph"/>
        <w:autoSpaceDE w:val="0"/>
        <w:autoSpaceDN w:val="0"/>
        <w:adjustRightInd w:val="0"/>
        <w:jc w:val="right"/>
        <w:rPr>
          <w:rFonts w:ascii="Times New Roman" w:eastAsia="TimesNewRomanPS-BoldMT" w:hAnsi="Times New Roman"/>
          <w:bCs/>
          <w:sz w:val="20"/>
        </w:rPr>
      </w:pPr>
      <w:r>
        <w:rPr>
          <w:rFonts w:ascii="Times New Roman" w:eastAsia="TimesNewRomanPS-BoldMT" w:hAnsi="Times New Roman"/>
          <w:bCs/>
          <w:sz w:val="20"/>
        </w:rPr>
        <w:t xml:space="preserve">3.pielikums Olaines domes 2019.gada 23.oktobra </w:t>
      </w:r>
    </w:p>
    <w:p w:rsidR="0017559C" w:rsidP="0017559C">
      <w:pPr>
        <w:pStyle w:val="ListParagraph"/>
        <w:autoSpaceDE w:val="0"/>
        <w:autoSpaceDN w:val="0"/>
        <w:adjustRightInd w:val="0"/>
        <w:jc w:val="right"/>
        <w:rPr>
          <w:rFonts w:ascii="Times New Roman" w:eastAsia="TimesNewRomanPS-BoldMT" w:hAnsi="Times New Roman"/>
          <w:bCs/>
          <w:sz w:val="20"/>
        </w:rPr>
      </w:pPr>
      <w:r>
        <w:rPr>
          <w:rFonts w:ascii="Times New Roman" w:eastAsia="TimesNewRomanPS-BoldMT" w:hAnsi="Times New Roman"/>
          <w:bCs/>
          <w:sz w:val="20"/>
        </w:rPr>
        <w:t xml:space="preserve">saistošajiem noteikumiem Nr.SN7/2019 </w:t>
      </w:r>
    </w:p>
    <w:p w:rsidR="0017559C" w:rsidP="0017559C">
      <w:pPr>
        <w:pStyle w:val="ListParagraph"/>
        <w:autoSpaceDE w:val="0"/>
        <w:autoSpaceDN w:val="0"/>
        <w:adjustRightInd w:val="0"/>
        <w:jc w:val="center"/>
        <w:rPr>
          <w:rFonts w:ascii="Times New Roman" w:eastAsia="TimesNewRomanPS-BoldMT" w:hAnsi="Times New Roman"/>
          <w:b/>
          <w:bCs/>
        </w:rPr>
      </w:pPr>
    </w:p>
    <w:p w:rsidR="0017559C" w:rsidP="0017559C">
      <w:pPr>
        <w:pStyle w:val="ListParagraph"/>
        <w:autoSpaceDE w:val="0"/>
        <w:autoSpaceDN w:val="0"/>
        <w:adjustRightInd w:val="0"/>
        <w:jc w:val="center"/>
        <w:rPr>
          <w:rFonts w:ascii="Times New Roman" w:eastAsia="TimesNewRomanPS-BoldMT" w:hAnsi="Times New Roman"/>
          <w:b/>
        </w:rPr>
      </w:pPr>
      <w:r>
        <w:rPr>
          <w:rFonts w:ascii="Times New Roman" w:eastAsia="TimesNewRomanPS-BoldMT" w:hAnsi="Times New Roman"/>
          <w:b/>
        </w:rPr>
        <w:t>DECENTRALIZĒTĀS KANALIZĀCIJAS SISTĒMAS</w:t>
      </w:r>
    </w:p>
    <w:p w:rsidR="0017559C" w:rsidP="0017559C">
      <w:pPr>
        <w:pStyle w:val="ListParagraph"/>
        <w:autoSpaceDE w:val="0"/>
        <w:autoSpaceDN w:val="0"/>
        <w:adjustRightInd w:val="0"/>
        <w:jc w:val="center"/>
        <w:rPr>
          <w:rFonts w:ascii="Times New Roman" w:eastAsia="TimesNewRomanPS-BoldMT" w:hAnsi="Times New Roman"/>
          <w:b/>
        </w:rPr>
      </w:pPr>
      <w:r>
        <w:rPr>
          <w:rFonts w:ascii="Times New Roman" w:eastAsia="TimesNewRomanPS-BoldMT" w:hAnsi="Times New Roman"/>
          <w:b/>
        </w:rPr>
        <w:t>REĢISTRĀCIJAS APLIECINĀJUMS</w:t>
      </w:r>
    </w:p>
    <w:p w:rsidR="0017559C" w:rsidP="0017559C">
      <w:pPr>
        <w:pStyle w:val="ListParagraph"/>
        <w:autoSpaceDE w:val="0"/>
        <w:autoSpaceDN w:val="0"/>
        <w:adjustRightInd w:val="0"/>
        <w:rPr>
          <w:rFonts w:ascii="Times New Roman" w:eastAsia="TimesNewRomanPS-BoldMT" w:hAnsi="Times New Roman"/>
          <w:b/>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1.Objekta adrese ___________________________________________________________</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2.Objektā deklarēto iedzīvotāju skaits ____________</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3.Objektā faktiski dzīvojošo iedzīvotāju skaits ____________</w:t>
      </w:r>
    </w:p>
    <w:p w:rsidR="0017559C" w:rsidP="0017559C">
      <w:pPr>
        <w:pStyle w:val="ListParagraph"/>
        <w:autoSpaceDE w:val="0"/>
        <w:autoSpaceDN w:val="0"/>
        <w:adjustRightInd w:val="0"/>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4.Vai objektā ūdensapgādes patēriņa uzskaitei ir uzstādīts ūdens mērītājs?</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 xml:space="preserve">ir </w:t>
      </w:r>
      <w:r>
        <w:rPr>
          <w:rFonts w:ascii="Times New Roman" w:eastAsia="TimesNewRomanPS-BoldMT" w:hAnsi="Times New Roman"/>
        </w:rPr>
        <w:tab/>
      </w:r>
      <w:r>
        <w:rPr>
          <w:rFonts w:ascii="Times New Roman" w:eastAsia="TimesNewRomanPS-BoldMT" w:hAnsi="Times New Roman"/>
        </w:rPr>
        <w:tab/>
      </w:r>
      <w:r>
        <w:rPr>
          <w:rFonts w:ascii="Times New Roman" w:eastAsia="TimesNewRomanPS-BoldMT" w:hAnsi="Times New Roman"/>
        </w:rPr>
        <w:tab/>
      </w:r>
      <w:r>
        <w:rPr>
          <w:rFonts w:ascii="Times New Roman" w:eastAsia="TimesNewRomanPS-BoldMT" w:hAnsi="Times New Roman"/>
          <w:b/>
          <w:bCs/>
        </w:rPr>
        <w:t xml:space="preserve">□ </w:t>
      </w:r>
      <w:r>
        <w:rPr>
          <w:rFonts w:ascii="Times New Roman" w:eastAsia="TimesNewRomanPS-BoldMT" w:hAnsi="Times New Roman"/>
        </w:rPr>
        <w:t>nav</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sz w:val="14"/>
          <w:szCs w:val="14"/>
        </w:rPr>
      </w:pPr>
      <w:r>
        <w:rPr>
          <w:rFonts w:ascii="Times New Roman" w:eastAsia="TimesNewRomanPS-BoldMT" w:hAnsi="Times New Roman"/>
        </w:rPr>
        <w:t xml:space="preserve">4.1. Esošais vai prognozējamais </w:t>
      </w:r>
      <w:r>
        <w:rPr>
          <w:rFonts w:ascii="Times New Roman" w:eastAsia="TimesNewRomanPS-BoldMT" w:hAnsi="Times New Roman"/>
          <w:i/>
          <w:iCs/>
        </w:rPr>
        <w:t xml:space="preserve">(atbilstošo pasvītrot) </w:t>
      </w:r>
      <w:r>
        <w:rPr>
          <w:rFonts w:ascii="Times New Roman" w:eastAsia="TimesNewRomanPS-BoldMT" w:hAnsi="Times New Roman"/>
        </w:rPr>
        <w:t>ūdens patēriņš mēnesī_______m</w:t>
      </w:r>
      <w:r>
        <w:rPr>
          <w:rFonts w:ascii="Times New Roman" w:eastAsia="TimesNewRomanPS-BoldMT" w:hAnsi="Times New Roman"/>
          <w:sz w:val="14"/>
          <w:szCs w:val="14"/>
        </w:rPr>
        <w:t>3</w:t>
      </w:r>
    </w:p>
    <w:p w:rsidR="0017559C" w:rsidP="0017559C">
      <w:pPr>
        <w:pStyle w:val="ListParagraph"/>
        <w:autoSpaceDE w:val="0"/>
        <w:autoSpaceDN w:val="0"/>
        <w:adjustRightInd w:val="0"/>
        <w:spacing w:after="0" w:line="240" w:lineRule="auto"/>
        <w:jc w:val="both"/>
        <w:rPr>
          <w:rFonts w:ascii="Times New Roman" w:eastAsia="TimesNewRomanPS-BoldMT" w:hAnsi="Times New Roman"/>
          <w:sz w:val="14"/>
          <w:szCs w:val="14"/>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sz w:val="14"/>
          <w:szCs w:val="14"/>
        </w:rPr>
      </w:pPr>
      <w:r>
        <w:rPr>
          <w:rFonts w:ascii="Times New Roman" w:eastAsia="TimesNewRomanPS-BoldMT" w:hAnsi="Times New Roman"/>
        </w:rPr>
        <w:t>4.2. Izvedamais notekūdeņu un nosēdumu vai dūņu nogulšņu apjoms mēnesī ______m</w:t>
      </w:r>
      <w:r>
        <w:rPr>
          <w:rFonts w:ascii="Times New Roman" w:eastAsia="TimesNewRomanPS-BoldMT" w:hAnsi="Times New Roman"/>
          <w:sz w:val="14"/>
          <w:szCs w:val="14"/>
        </w:rPr>
        <w:t>3</w:t>
      </w:r>
    </w:p>
    <w:p w:rsidR="0017559C" w:rsidP="0017559C">
      <w:pPr>
        <w:pStyle w:val="ListParagraph"/>
        <w:autoSpaceDE w:val="0"/>
        <w:autoSpaceDN w:val="0"/>
        <w:adjustRightInd w:val="0"/>
        <w:spacing w:after="0" w:line="240" w:lineRule="auto"/>
        <w:jc w:val="both"/>
        <w:rPr>
          <w:rFonts w:ascii="Times New Roman" w:eastAsia="TimesNewRomanPS-BoldMT" w:hAnsi="Times New Roman"/>
          <w:i/>
          <w:iCs/>
        </w:rPr>
      </w:pPr>
      <w:r>
        <w:rPr>
          <w:rFonts w:ascii="Times New Roman" w:eastAsia="TimesNewRomanPS-BoldMT" w:hAnsi="Times New Roman"/>
          <w:i/>
          <w:iCs/>
        </w:rPr>
        <w:t>Krājtvertņu gadījumā esošam vai prognozējamajam ūdens patēriņa apjomam jāsakrīt ar izvedamo notekūdeņu apjomu gadā.</w:t>
      </w:r>
    </w:p>
    <w:p w:rsidR="0017559C" w:rsidP="0017559C">
      <w:pPr>
        <w:pStyle w:val="ListParagraph"/>
        <w:autoSpaceDE w:val="0"/>
        <w:autoSpaceDN w:val="0"/>
        <w:adjustRightInd w:val="0"/>
        <w:spacing w:after="0" w:line="240" w:lineRule="auto"/>
        <w:jc w:val="both"/>
        <w:rPr>
          <w:rFonts w:ascii="Times New Roman" w:eastAsia="TimesNewRomanPS-BoldMT" w:hAnsi="Times New Roman"/>
          <w:i/>
          <w:iCs/>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5.Decentralizētās kanalizācijas sistēmas veids (atzīmēt atbilstošo vai atbilstošos)</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Rūpnieciski izgatavotas notekūdeņu attīrīšanas iekārtas, kuras attīrītos notekūdeņus novada vidē un kopējā jauda ir mazāka par 5 m3/diennaktī</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Septiķis ar divām vai vairāk kamerām, kur notekūdeņi pēc septiķa vidē tiek novadīti caur speciāli ierīkotu infiltrācijas sistēmu (filtrācijas laukiem, apakšzemes filtrējošām drenām, smilts grants filtriem, filtrācijas grāvjiem vai akām) un kurš izbūvēts atbilstoši būvniecību regulējošiem normatīvajiem aktiem.</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Notekūdeņu krājtvertne (jebkurš rezervuārs, nosēdaka vai izsmeļamā bedre, pārvietojamā tualete, sausā tualete), kurās uzkrājas neattīrīti notekūdeņi, septisko tvertņu dūņas vai kanalizācijas sistēmu atkritumi.</w:t>
      </w:r>
    </w:p>
    <w:p w:rsidR="0017559C" w:rsidP="0017559C">
      <w:pPr>
        <w:pStyle w:val="ListParagraph"/>
        <w:autoSpaceDE w:val="0"/>
        <w:autoSpaceDN w:val="0"/>
        <w:adjustRightInd w:val="0"/>
        <w:jc w:val="both"/>
        <w:rPr>
          <w:rFonts w:ascii="Times New Roman" w:eastAsia="TimesNewRomanPS-BoldMT" w:hAnsi="Times New Roman"/>
        </w:rPr>
      </w:pP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Cits _________________________________________</w:t>
      </w:r>
    </w:p>
    <w:p w:rsidR="0017559C" w:rsidP="0017559C">
      <w:pPr>
        <w:pStyle w:val="ListParagraph"/>
        <w:autoSpaceDE w:val="0"/>
        <w:autoSpaceDN w:val="0"/>
        <w:adjustRightInd w:val="0"/>
        <w:jc w:val="both"/>
        <w:rPr>
          <w:rFonts w:ascii="Times New Roman" w:eastAsia="TimesNewRomanPS-BoldMT" w:hAnsi="Times New Roman"/>
          <w:i/>
          <w:iCs/>
        </w:rPr>
      </w:pPr>
      <w:r>
        <w:rPr>
          <w:rFonts w:ascii="Times New Roman" w:eastAsia="TimesNewRomanPS-BoldMT" w:hAnsi="Times New Roman"/>
          <w:i/>
          <w:iCs/>
        </w:rPr>
        <w:t>(Lūdzu, norādiet Jūsu īpašumā esošās decentralizētās kanalizācijas sistēmas veidu)</w:t>
      </w:r>
    </w:p>
    <w:p w:rsidR="0017559C" w:rsidP="0017559C">
      <w:pPr>
        <w:pStyle w:val="ListParagraph"/>
        <w:autoSpaceDE w:val="0"/>
        <w:autoSpaceDN w:val="0"/>
        <w:adjustRightInd w:val="0"/>
        <w:jc w:val="both"/>
        <w:rPr>
          <w:rFonts w:ascii="Times New Roman" w:eastAsia="TimesNewRomanPS-BoldMT" w:hAnsi="Times New Roman"/>
          <w:i/>
          <w:iCs/>
        </w:rPr>
      </w:pP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rPr>
        <w:t>6.Kā īpašumā tiek nodrošināta atbilstoša notekūdeņu apsaimniekošana?</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Līgums par īpašumā esošo NAI apkalpošanas un ekspluatācijas pasākumu nodrošināšanu un/vai līgums par uzkrāto septisko tvertņu dūņu un/vai kanalizācijas sistēmu tīrīšanas atkritumu izvešanu</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Līgums par uzkrāto notekūdeņu izvešanu</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Pēc vajadzības pasūtu nepieciešamos pakalpojumus komersantiem</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Netiek nodrošināta</w:t>
      </w:r>
    </w:p>
    <w:p w:rsidR="0017559C" w:rsidP="0017559C">
      <w:pPr>
        <w:pStyle w:val="ListParagraph"/>
        <w:autoSpaceDE w:val="0"/>
        <w:autoSpaceDN w:val="0"/>
        <w:adjustRightInd w:val="0"/>
        <w:jc w:val="both"/>
        <w:rPr>
          <w:rFonts w:ascii="Times New Roman" w:eastAsia="TimesNewRomanPS-BoldMT" w:hAnsi="Times New Roman"/>
        </w:rPr>
      </w:pP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rPr>
        <w:t>7.Decentralizētajā kanalizācijas sistēmā uzkrāto notekūdeņu/nosēdumu pašreizējais izvešanas biežums:</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1 x mēnesī vai biežāk</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1 x 2 mēnešos</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1x ceturksnī</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1 x gadā un retāk</w:t>
      </w:r>
    </w:p>
    <w:p w:rsidR="0017559C" w:rsidP="0017559C">
      <w:pPr>
        <w:pStyle w:val="ListParagraph"/>
        <w:autoSpaceDE w:val="0"/>
        <w:autoSpaceDN w:val="0"/>
        <w:adjustRightInd w:val="0"/>
        <w:jc w:val="both"/>
        <w:rPr>
          <w:rFonts w:ascii="Times New Roman" w:eastAsia="TimesNewRomanPS-BoldMT" w:hAnsi="Times New Roman"/>
        </w:rPr>
      </w:pP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rPr>
        <w:t>8. Krājtvertnes tilpums:</w:t>
      </w:r>
    </w:p>
    <w:p w:rsidR="0017559C" w:rsidP="0017559C">
      <w:pPr>
        <w:pStyle w:val="ListParagraph"/>
        <w:autoSpaceDE w:val="0"/>
        <w:autoSpaceDN w:val="0"/>
        <w:adjustRightInd w:val="0"/>
        <w:jc w:val="both"/>
        <w:rPr>
          <w:rFonts w:ascii="Times New Roman" w:eastAsia="TimesNewRomanPS-BoldMT" w:hAnsi="Times New Roman"/>
          <w:sz w:val="14"/>
          <w:szCs w:val="14"/>
        </w:rPr>
      </w:pPr>
      <w:r>
        <w:rPr>
          <w:rFonts w:ascii="Times New Roman" w:eastAsia="TimesNewRomanPS-BoldMT" w:hAnsi="Times New Roman"/>
          <w:b/>
          <w:bCs/>
        </w:rPr>
        <w:t xml:space="preserve">□ </w:t>
      </w:r>
      <w:r>
        <w:rPr>
          <w:rFonts w:ascii="Times New Roman" w:eastAsia="TimesNewRomanPS-BoldMT" w:hAnsi="Times New Roman"/>
        </w:rPr>
        <w:t>&lt; 3m</w:t>
      </w:r>
      <w:r>
        <w:rPr>
          <w:rFonts w:ascii="Times New Roman" w:eastAsia="TimesNewRomanPS-BoldMT" w:hAnsi="Times New Roman"/>
          <w:sz w:val="14"/>
          <w:szCs w:val="14"/>
        </w:rPr>
        <w:t>3</w:t>
      </w:r>
    </w:p>
    <w:p w:rsidR="0017559C" w:rsidP="0017559C">
      <w:pPr>
        <w:pStyle w:val="ListParagraph"/>
        <w:autoSpaceDE w:val="0"/>
        <w:autoSpaceDN w:val="0"/>
        <w:adjustRightInd w:val="0"/>
        <w:jc w:val="both"/>
        <w:rPr>
          <w:rFonts w:ascii="Times New Roman" w:eastAsia="TimesNewRomanPS-BoldMT" w:hAnsi="Times New Roman"/>
          <w:sz w:val="14"/>
          <w:szCs w:val="14"/>
        </w:rPr>
      </w:pPr>
      <w:r>
        <w:rPr>
          <w:rFonts w:ascii="Times New Roman" w:eastAsia="TimesNewRomanPS-BoldMT" w:hAnsi="Times New Roman"/>
          <w:b/>
          <w:bCs/>
        </w:rPr>
        <w:t xml:space="preserve">□ </w:t>
      </w:r>
      <w:r>
        <w:rPr>
          <w:rFonts w:ascii="Times New Roman" w:eastAsia="TimesNewRomanPS-BoldMT" w:hAnsi="Times New Roman"/>
        </w:rPr>
        <w:t>3 līdz 5 m</w:t>
      </w:r>
      <w:r>
        <w:rPr>
          <w:rFonts w:ascii="Times New Roman" w:eastAsia="TimesNewRomanPS-BoldMT" w:hAnsi="Times New Roman"/>
          <w:sz w:val="14"/>
          <w:szCs w:val="14"/>
        </w:rPr>
        <w:t>3</w:t>
      </w:r>
    </w:p>
    <w:p w:rsidR="0017559C" w:rsidP="0017559C">
      <w:pPr>
        <w:pStyle w:val="ListParagraph"/>
        <w:autoSpaceDE w:val="0"/>
        <w:autoSpaceDN w:val="0"/>
        <w:adjustRightInd w:val="0"/>
        <w:jc w:val="both"/>
        <w:rPr>
          <w:rFonts w:ascii="Times New Roman" w:eastAsia="TimesNewRomanPS-BoldMT" w:hAnsi="Times New Roman"/>
          <w:sz w:val="14"/>
          <w:szCs w:val="14"/>
        </w:rPr>
      </w:pPr>
      <w:r>
        <w:rPr>
          <w:rFonts w:ascii="Times New Roman" w:eastAsia="TimesNewRomanPS-BoldMT" w:hAnsi="Times New Roman"/>
          <w:b/>
          <w:bCs/>
        </w:rPr>
        <w:t xml:space="preserve">□ </w:t>
      </w:r>
      <w:r>
        <w:rPr>
          <w:rFonts w:ascii="Times New Roman" w:eastAsia="TimesNewRomanPS-BoldMT" w:hAnsi="Times New Roman"/>
        </w:rPr>
        <w:t>5 līdz 10 m</w:t>
      </w:r>
      <w:r>
        <w:rPr>
          <w:rFonts w:ascii="Times New Roman" w:eastAsia="TimesNewRomanPS-BoldMT" w:hAnsi="Times New Roman"/>
          <w:sz w:val="14"/>
          <w:szCs w:val="14"/>
        </w:rPr>
        <w:t>3</w:t>
      </w:r>
    </w:p>
    <w:p w:rsidR="0017559C" w:rsidP="0017559C">
      <w:pPr>
        <w:pStyle w:val="ListParagraph"/>
        <w:autoSpaceDE w:val="0"/>
        <w:autoSpaceDN w:val="0"/>
        <w:adjustRightInd w:val="0"/>
        <w:jc w:val="both"/>
        <w:rPr>
          <w:rFonts w:ascii="Times New Roman" w:eastAsia="TimesNewRomanPS-BoldMT" w:hAnsi="Times New Roman"/>
          <w:sz w:val="14"/>
          <w:szCs w:val="14"/>
        </w:rPr>
      </w:pPr>
      <w:r>
        <w:rPr>
          <w:rFonts w:ascii="Times New Roman" w:eastAsia="TimesNewRomanPS-BoldMT" w:hAnsi="Times New Roman"/>
          <w:b/>
          <w:bCs/>
        </w:rPr>
        <w:t xml:space="preserve">□ </w:t>
      </w:r>
      <w:r>
        <w:rPr>
          <w:rFonts w:ascii="Times New Roman" w:eastAsia="TimesNewRomanPS-BoldMT" w:hAnsi="Times New Roman"/>
        </w:rPr>
        <w:t>&gt; 10 m</w:t>
      </w:r>
      <w:r>
        <w:rPr>
          <w:rFonts w:ascii="Times New Roman" w:eastAsia="TimesNewRomanPS-BoldMT" w:hAnsi="Times New Roman"/>
          <w:sz w:val="14"/>
          <w:szCs w:val="14"/>
        </w:rPr>
        <w:t>3</w:t>
      </w:r>
    </w:p>
    <w:p w:rsidR="0017559C" w:rsidP="0017559C">
      <w:pPr>
        <w:pStyle w:val="ListParagraph"/>
        <w:autoSpaceDE w:val="0"/>
        <w:autoSpaceDN w:val="0"/>
        <w:adjustRightInd w:val="0"/>
        <w:jc w:val="both"/>
        <w:rPr>
          <w:rFonts w:ascii="Times New Roman" w:eastAsia="TimesNewRomanPS-BoldMT" w:hAnsi="Times New Roman"/>
          <w:sz w:val="14"/>
          <w:szCs w:val="14"/>
        </w:rPr>
      </w:pP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rPr>
        <w:t>9.Cik bieži tiek veikta regulārā apkope lokālajām notekūdeņu attīrīšanas iekārtām:</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1 x mēnesī vai biežāk</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1 x ceturksnī</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1x gadā</w:t>
      </w:r>
    </w:p>
    <w:p w:rsidR="0017559C" w:rsidP="0017559C">
      <w:pPr>
        <w:pStyle w:val="ListParagraph"/>
        <w:autoSpaceDE w:val="0"/>
        <w:autoSpaceDN w:val="0"/>
        <w:adjustRightInd w:val="0"/>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retāk nekā 1x gadā</w:t>
      </w:r>
    </w:p>
    <w:p w:rsidR="0017559C" w:rsidP="0017559C">
      <w:pPr>
        <w:pStyle w:val="ListParagraph"/>
        <w:autoSpaceDE w:val="0"/>
        <w:autoSpaceDN w:val="0"/>
        <w:adjustRightInd w:val="0"/>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9.1.Kad veikta iepriekšējā apkope?___________________________________</w:t>
      </w:r>
    </w:p>
    <w:p w:rsidR="0017559C" w:rsidP="0017559C">
      <w:pPr>
        <w:pStyle w:val="ListParagraph"/>
        <w:autoSpaceDE w:val="0"/>
        <w:autoSpaceDN w:val="0"/>
        <w:adjustRightInd w:val="0"/>
        <w:spacing w:after="0" w:line="240" w:lineRule="auto"/>
        <w:jc w:val="both"/>
        <w:rPr>
          <w:rFonts w:ascii="Times New Roman" w:eastAsia="TimesNewRomanPS-BoldMT" w:hAnsi="Times New Roman"/>
          <w:i/>
          <w:iCs/>
        </w:rPr>
      </w:pPr>
      <w:r>
        <w:rPr>
          <w:rFonts w:ascii="Times New Roman" w:eastAsia="TimesNewRomanPS-BoldMT" w:hAnsi="Times New Roman"/>
          <w:i/>
          <w:iCs/>
        </w:rPr>
        <w:t>(lūdzu norādīt mēnesi un gadu)</w:t>
      </w:r>
    </w:p>
    <w:p w:rsidR="0017559C" w:rsidP="0017559C">
      <w:pPr>
        <w:pStyle w:val="ListParagraph"/>
        <w:autoSpaceDE w:val="0"/>
        <w:autoSpaceDN w:val="0"/>
        <w:adjustRightInd w:val="0"/>
        <w:spacing w:after="0" w:line="240" w:lineRule="auto"/>
        <w:jc w:val="both"/>
        <w:rPr>
          <w:rFonts w:ascii="Times New Roman" w:eastAsia="TimesNewRomanPS-BoldMT" w:hAnsi="Times New Roman"/>
          <w:i/>
          <w:iCs/>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10.Vai plānojat pieslēgties centralizētajiem kanalizācijas tīkliem?</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jā (Ja atbilde ir “Jā”, lūdzu, atbildiet uz 11. jautājumu.)</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nē</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autoSpaceDE w:val="0"/>
        <w:autoSpaceDN w:val="0"/>
        <w:adjustRightInd w:val="0"/>
        <w:spacing w:after="0" w:line="240" w:lineRule="auto"/>
        <w:ind w:left="360"/>
        <w:jc w:val="both"/>
        <w:rPr>
          <w:rFonts w:ascii="Times New Roman" w:eastAsia="TimesNewRomanPS-BoldMT" w:hAnsi="Times New Roman"/>
        </w:rPr>
      </w:pPr>
      <w:r>
        <w:rPr>
          <w:rFonts w:ascii="Times New Roman" w:eastAsia="TimesNewRomanPS-BoldMT" w:hAnsi="Times New Roman"/>
        </w:rPr>
        <w:t>11.Kad plānojat pieslēgties centralizētajiem kanalizācijas tīkliem?</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2019. gada laikā</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līdz 2020. gadam</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b/>
          <w:bCs/>
        </w:rPr>
        <w:t xml:space="preserve">□ </w:t>
      </w:r>
      <w:r>
        <w:rPr>
          <w:rFonts w:ascii="Times New Roman" w:eastAsia="TimesNewRomanPS-BoldMT" w:hAnsi="Times New Roman"/>
        </w:rPr>
        <w:t>līdz 2022. gadam</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Datums:</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 xml:space="preserve">Decentralizētās kanalizācijas sistēmas īpašnieka vai valdītāja vārds, uzvārds </w:t>
      </w: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p>
    <w:p w:rsidR="0017559C" w:rsidP="0017559C">
      <w:pPr>
        <w:pStyle w:val="ListParagraph"/>
        <w:autoSpaceDE w:val="0"/>
        <w:autoSpaceDN w:val="0"/>
        <w:adjustRightInd w:val="0"/>
        <w:spacing w:after="0" w:line="240" w:lineRule="auto"/>
        <w:jc w:val="both"/>
        <w:rPr>
          <w:rFonts w:ascii="Times New Roman" w:eastAsia="TimesNewRomanPS-BoldMT" w:hAnsi="Times New Roman"/>
        </w:rPr>
      </w:pPr>
      <w:r>
        <w:rPr>
          <w:rFonts w:ascii="Times New Roman" w:eastAsia="TimesNewRomanPS-BoldMT" w:hAnsi="Times New Roman"/>
        </w:rPr>
        <w:t>___________________________________________________________________</w:t>
      </w:r>
    </w:p>
    <w:p w:rsidR="0017559C" w:rsidP="0017559C">
      <w:pPr>
        <w:pStyle w:val="ListParagraph"/>
        <w:spacing w:after="0" w:line="240" w:lineRule="auto"/>
        <w:ind w:right="-625"/>
        <w:jc w:val="both"/>
        <w:rPr>
          <w:rFonts w:ascii="Times New Roman" w:hAnsi="Times New Roman"/>
          <w:szCs w:val="24"/>
        </w:rPr>
      </w:pPr>
      <w:r>
        <w:rPr>
          <w:rFonts w:ascii="Times New Roman" w:eastAsia="TimesNewRomanPS-BoldMT" w:hAnsi="Times New Roman"/>
          <w:i/>
          <w:iCs/>
        </w:rPr>
        <w:t xml:space="preserve"> </w:t>
      </w:r>
      <w:r>
        <w:rPr>
          <w:rFonts w:ascii="Times New Roman" w:eastAsia="TimesNewRomanPS-BoldMT" w:hAnsi="Times New Roman"/>
          <w:i/>
          <w:iCs/>
        </w:rPr>
        <w:tab/>
      </w:r>
      <w:r>
        <w:rPr>
          <w:rFonts w:ascii="Times New Roman" w:eastAsia="TimesNewRomanPS-BoldMT" w:hAnsi="Times New Roman"/>
          <w:i/>
          <w:iCs/>
        </w:rPr>
        <w:tab/>
      </w:r>
      <w:r>
        <w:rPr>
          <w:rFonts w:ascii="Times New Roman" w:eastAsia="TimesNewRomanPS-BoldMT" w:hAnsi="Times New Roman"/>
          <w:i/>
          <w:iCs/>
        </w:rPr>
        <w:tab/>
      </w:r>
      <w:r>
        <w:rPr>
          <w:rFonts w:ascii="Times New Roman" w:eastAsia="TimesNewRomanPS-BoldMT" w:hAnsi="Times New Roman"/>
          <w:i/>
          <w:iCs/>
        </w:rPr>
        <w:tab/>
      </w:r>
      <w:r>
        <w:rPr>
          <w:rFonts w:ascii="Times New Roman" w:eastAsia="TimesNewRomanPS-BoldMT" w:hAnsi="Times New Roman"/>
          <w:i/>
          <w:iCs/>
        </w:rPr>
        <w:tab/>
        <w:t>(personiskais paraksts)</w:t>
      </w:r>
    </w:p>
    <w:p w:rsidR="0017559C" w:rsidP="0017559C">
      <w:pPr>
        <w:pStyle w:val="ListParagraph"/>
        <w:spacing w:after="0" w:line="240" w:lineRule="auto"/>
        <w:jc w:val="both"/>
      </w:pPr>
    </w:p>
    <w:p w:rsidR="0017559C" w:rsidP="0017559C">
      <w:pPr>
        <w:pStyle w:val="ListParagraph"/>
      </w:pPr>
    </w:p>
    <w:p w:rsidR="00AD7914">
      <w:bookmarkStart w:id="0" w:name="_GoBack"/>
      <w:bookmarkEnd w:id="0"/>
    </w:p>
    <w:sectPr>
      <w:footerReference w:type="default" r:id="rId4"/>
      <w:footerReference w:type="firs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9C"/>
    <w:rsid w:val="0017559C"/>
    <w:rsid w:val="00AD79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59C"/>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5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Ozola</dc:creator>
  <cp:lastModifiedBy>Daina Ozola</cp:lastModifiedBy>
  <cp:revision>1</cp:revision>
  <dcterms:created xsi:type="dcterms:W3CDTF">2021-08-05T23:23:00Z</dcterms:created>
  <dcterms:modified xsi:type="dcterms:W3CDTF">2021-08-05T23:24:00Z</dcterms:modified>
</cp:coreProperties>
</file>